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Will.I.Am Art Show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2009-02-03 18:00:00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css=".vc_custom_1581537684736{margin-right: 50px !important;margin-left: 50px !important;}"]JTNDY2VudGVyJTNFJTNDcCUyMGNsYXNzJTNEJTIyYmxvZy10YWclMjIlM0VTaG93JTNDJTJGcCUzRSUzQyUyRmNlbnRlciUzRQ==[/vc_raw_html][/vc_column][vc_column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Will.I.Am Art Show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February 3, 2009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 xml:space="preserve">Will.I.Am curated an event that incorporated both pop art and pop music called </w:t>
      </w:r>
      <w:r>
        <w:rPr>
          <w:i/>
          <w:iCs/>
        </w:rPr>
        <w:t>Worlds on Fire: Grammy-Nominated Artists Exhibition</w:t>
      </w:r>
      <w:r>
        <w:t> to kick off Grammy Week. The art exhibit portion featured portraits of the 2009 Grammy nominees as created by pop-surrealism artists. The exhibit took place in the Pacific Electric Lofts in Downtown Los Angeles.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All the artworks were up for auctions with the proceeds donated to the Pea Pod Foundation, a non-profit organization founded by Will.I.Am that focuses on giving youth access to multi-media production tools for video, dance, music and art.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For the show, Mr Brainwash created a portrait of Jay-Z with broken vinyls shards.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images="5857" flickity_spacing="default" flickity_controls="none" flickity_overflow="visible" flickity_wrap_around="wrap" flickity_box_shadow="large_depth" image_loading="default" onclick="link_image" img_size="large"][/vc_column][/vc_row]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Will.I.Am Art Show</dc:title>
  <cp:revision>0</cp:revision>
</cp:coreProperties>
</file>