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Video Feature for the Los Angeles Times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2010-04-15 05:00:00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css=".vc_custom_1627053608231{margin-right: 50px !important;margin-left: 50px !important;}"]JTNDY2VudGVyJTNFJTNDcCUyMGNsYXNzJTNEJTIyYmxvZy10YWclMjIlM0VWaWRlbyUzQyUyRnAlM0UlM0MlMkZjZW50ZXIlM0U=[/vc_raw_html][/vc_column][vc_column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Video Feature for the Los Angeles Times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April 15, 2010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The Los Angeles Times documented Mr Brainwash as he worked on a mural and delved into his beginnings and his artistic process.</w:t>
      </w:r>
    </w:p>
    <w:p>
      <w:r>
        <w:t xml:space="preserve">[/vc_column_text][vc_video link="https://vimeo.com/580875737/7635ee0a84" align="center"][/vc_column][vc_column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Feature for the Los Angeles Times</dc:title>
  <cp:revision>0</cp:revision>
</cp:coreProperties>
</file>