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Mural in Washington D.C. For International Women’s Day</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2016-03-11 18:00:00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css=".vc_custom_1581537075733{margin-right: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Mural in Washington D.C. For International Women’s Day</w:t>
      </w:r>
    </w:p>
    <w:p>
      <w:r>
        <w:t xml:space="preserve">[/vc_column_text][vc_column_text] </w:t>
      </w:r>
    </w:p>
    <w:p>
      <w:pPr>
        <w:pStyle w:val="blog-date"/>
        <w:spacing w:before="240" w:after="240"/>
      </w:pPr>
      <w:r>
        <w:rPr>
          <w:color w:val="999999"/>
        </w:rPr>
        <w:t>March 11, 2016</w:t>
      </w:r>
    </w:p>
    <w:p>
      <w:r>
        <w:t xml:space="preserve">[/vc_column_text][vc_column_text] </w:t>
      </w:r>
    </w:p>
    <w:p>
      <w:pPr>
        <w:spacing w:before="240" w:after="240"/>
        <w:jc w:val="both"/>
      </w:pPr>
      <w:r>
        <w:t>Mr Brainwash unveiled a series of murals on Union Market in Washington, D.C. with First Lady Michelle Obama to celebrate International Women’s Day with the Let Girls Learn, the Obama Administration’s initiative to help adolescent girls worldwide attend and complete school.</w:t>
      </w:r>
    </w:p>
    <w:p>
      <w:pPr>
        <w:spacing w:before="240" w:after="240"/>
        <w:jc w:val="both"/>
      </w:pPr>
      <w:r>
        <w:t>The artist created other images, artworks that featured messages and iconic imagery on Union Market’s exterior.</w:t>
      </w:r>
    </w:p>
    <w:p>
      <w:pPr>
        <w:spacing w:before="240" w:after="240"/>
        <w:jc w:val="both"/>
      </w:pPr>
      <w:r>
        <w:t>First Lady Michelle Obama was on-site</w:t>
      </w:r>
      <w:r>
        <w:rPr>
          <w:b/>
          <w:bCs/>
        </w:rPr>
        <w:t xml:space="preserve"> </w:t>
      </w:r>
      <w:r>
        <w:t xml:space="preserve">at the Northeast Union Market district on Tuesday to celebrate the first anniversary of </w:t>
      </w:r>
      <w:r>
        <w:rPr>
          <w:b/>
          <w:bCs/>
        </w:rPr>
        <w:t>Let Girls Learn</w:t>
      </w:r>
      <w:r>
        <w:t> and asked Mr Brainwash to teach her how to spray paint. Together they added a few more hearts and signed the inspiring work of art.</w:t>
      </w:r>
    </w:p>
    <w:p>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column_border_style="solid"][carousel script="flickity" flickity_formatting="default" desktop_cols_flickity="1" desktop_small_cols_flickity="1" tablet_cols_flickity="1" flickity_controls="default" color="default" flickity_overflow="visible" flickity_wrap_around="wrap" pagination_alignment_flickity="default" flickity_spacing="20px" column_padding="0" flickity_element_spacing="default" border_radius="5px"][item simple_slider_bg_image_position="default" simple_slider_overlay_strength="0.3" id="1626971080689-3" tab_id="1626971080690-2" title="Item"][/item][/carousel][vc_gallery type="flickity_static_height_style" images="6149,6145,6141,6143,6153,6151" flickity_spacing="default" flickity_controls="pagination" flickity_overflow="visible" flickity_wrap_around="wrap" flickity_box_shadow="large_depth" image_loading="default" onclick="link_image" img_size="medium"][divider line_type="No Line" custom_height="20"][vc_column_text] </w:t>
      </w:r>
    </w:p>
    <w:p>
      <w:pPr>
        <w:pStyle w:val="blog-date"/>
        <w:spacing w:before="240" w:after="240"/>
        <w:jc w:val="center"/>
      </w:pPr>
      <w:r>
        <w:t>Mural in Washington D.C. For International Women’s Day</w:t>
      </w:r>
    </w:p>
    <w:p>
      <w:r>
        <w:t xml:space="preserve">[/vc_column_text][/vc_column][/vc_row]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Mural in Washington D.C. For International Women’s Day</dc:title>
  <cp:revision>0</cp:revision>
</cp:coreProperties>
</file>