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Mr. Brainwash x Bellini</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2021-07-02 10:29:42</w:t>
            </w:r>
          </w:p>
        </w:tc>
      </w:tr>
    </w:tbl>
    <w:p>
      <w:pPr>
        <w:pStyle w:val="blog-tag"/>
        <w:spacing w:before="240" w:after="240"/>
        <w:jc w:val="center"/>
      </w:pPr>
      <w:r>
        <w:t>Collaboration</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Mr. Brainwash x Bellini</w:t>
      </w:r>
    </w:p>
    <w:p>
      <w:pPr>
        <w:pStyle w:val="blog-date"/>
        <w:spacing w:before="240" w:after="240"/>
      </w:pPr>
      <w:r>
        <w:rPr>
          <w:color w:val="999999"/>
        </w:rPr>
        <w:t>May 25th, 2021</w:t>
      </w:r>
    </w:p>
    <w:p>
      <w:pPr>
        <w:spacing w:before="240" w:after="240"/>
        <w:jc w:val="both"/>
      </w:pPr>
      <w:r>
        <w:t>The 3rd and 4th of July, the most coveted private island of the Italian lakes, Loreto’s island, will be the open-air setting for an exclusive event: “Iseo Lake is beautiful”, the collaboration between Bellini Nautica and the artist Mr. Brainwash that will combine the timeless charm of Riva vintage boats with the pop and hyper-contemporary style of street art.</w:t>
      </w:r>
    </w:p>
    <w:p>
      <w:pPr>
        <w:spacing w:before="240" w:after="240"/>
      </w:pPr>
      <w:r>
        <w:t>The Loreto island will host several works by Mr. Brainwash, thanks to the collaboration with Deodato, the art gallery that represents the artist in Italy, but not only. At Bellini Nautica dockyard, there will be the possibility to admire the model of the unique Riva Aquarama signed Mr. Brainwash.</w:t>
      </w:r>
    </w:p>
    <w:p>
      <w:pPr>
        <w:spacing w:before="240" w:after="240"/>
      </w:pPr>
      <w:r>
        <w:t>The name of the event, “Lake is Beautiful” is in honor of Mr. Brainwash’s slogan “Life is Beautiful”.</w:t>
      </w:r>
    </w:p>
    <w:p>
      <w:pPr>
        <w:spacing w:before="240" w:after="240"/>
        <w:jc w:val="center"/>
      </w:pPr>
      <w:hyperlink r:id="rId4" w:history="1">
        <w:r>
          <w:rPr>
            <w:color w:val="0000EE"/>
            <w:u w:val="single" w:color="0000EE"/>
          </w:rPr>
          <w:t>Bellini</w:t>
        </w:r>
      </w:hyperlink>
    </w:p>
    <w:p>
      <w:r>
        <w:rPr>
          <w:strike w:val="0"/>
          <w:u w:val="none"/>
        </w:rPr>
        <w:drawing>
          <wp:inline>
            <wp:extent cx="5514975" cy="47625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5514975" cy="4762500"/>
                    </a:xfrm>
                    <a:prstGeom prst="rect">
                      <a:avLst/>
                    </a:prstGeom>
                  </pic:spPr>
                </pic:pic>
              </a:graphicData>
            </a:graphic>
          </wp:inline>
        </w:drawing>
      </w:r>
      <w:hyperlink r:id="rId6" w:history="1"/>
    </w:p>
    <w:p>
      <w:r>
        <w:rPr>
          <w:strike w:val="0"/>
          <w:u w:val="none"/>
        </w:rPr>
        <w:drawing>
          <wp:inline>
            <wp:extent cx="6896100" cy="476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896100" cy="4762500"/>
                    </a:xfrm>
                    <a:prstGeom prst="rect">
                      <a:avLst/>
                    </a:prstGeom>
                  </pic:spPr>
                </pic:pic>
              </a:graphicData>
            </a:graphic>
          </wp:inline>
        </w:drawing>
      </w:r>
      <w:hyperlink r:id="rId8" w:history="1"/>
    </w:p>
    <w:p>
      <w:r>
        <w:rPr>
          <w:strike w:val="0"/>
          <w:u w:val="none"/>
        </w:rPr>
        <w:drawing>
          <wp:inline>
            <wp:extent cx="5514975" cy="476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5514975" cy="4762500"/>
                    </a:xfrm>
                    <a:prstGeom prst="rect">
                      <a:avLst/>
                    </a:prstGeom>
                  </pic:spPr>
                </pic:pic>
              </a:graphicData>
            </a:graphic>
          </wp:inline>
        </w:drawing>
      </w:r>
      <w:hyperlink r:id="rId10" w:history="1"/>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3hbw55pes5y9s.cloudfront.net/wp-content/uploads/2021/07/05160800/Unknown.jpeg"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ellininautica.it/en/iseo-lake-is-beautiful-mr-brainwash-x-bellini/" TargetMode="External" /><Relationship Id="rId5" Type="http://schemas.openxmlformats.org/officeDocument/2006/relationships/image" Target="media/image1.jpeg" /><Relationship Id="rId6" Type="http://schemas.openxmlformats.org/officeDocument/2006/relationships/hyperlink" Target="https://d3hbw55pes5y9s.cloudfront.net/wp-content/uploads/2021/07/05160744/Unknown-1.jpeg" TargetMode="External" /><Relationship Id="rId7" Type="http://schemas.openxmlformats.org/officeDocument/2006/relationships/image" Target="media/image2.jpeg" /><Relationship Id="rId8" Type="http://schemas.openxmlformats.org/officeDocument/2006/relationships/hyperlink" Target="https://d3hbw55pes5y9s.cloudfront.net/wp-content/uploads/2021/07/05160755/Unknown-2.jpeg" TargetMode="External"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Brainwash x Bellini</dc:title>
  <cp:revision>0</cp:revision>
</cp:coreProperties>
</file>