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Miami Art Basel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2018-11-28 10:05:19</w:t>
            </w:r>
          </w:p>
        </w:tc>
      </w:tr>
    </w:tbl>
    <w:p>
      <w:pPr>
        <w:pStyle w:val="blog-tag"/>
        <w:spacing w:before="240" w:after="240"/>
        <w:jc w:val="center"/>
      </w:pPr>
      <w:r>
        <w:t>Art Show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Miami Art Basel</w:t>
      </w:r>
    </w:p>
    <w:p>
      <w:pPr>
        <w:pStyle w:val="blog-date"/>
        <w:spacing w:before="240" w:after="240"/>
      </w:pPr>
      <w:r>
        <w:rPr>
          <w:color w:val="999999"/>
        </w:rPr>
        <w:t>Nov 28, 2018</w:t>
      </w:r>
    </w:p>
    <w:p>
      <w:pPr>
        <w:spacing w:before="240" w:after="240"/>
      </w:pPr>
      <w:r>
        <w:t>Mr. Brainwash made his annual pilgrimage to Art Basel, making a splash with his artwork throughout the city.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Art Basel</dc:title>
  <cp:revision>0</cp:revision>
</cp:coreProperties>
</file>