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Aspen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2018-09-30 10:05:59</w:t>
            </w:r>
          </w:p>
        </w:tc>
      </w:tr>
    </w:tbl>
    <w:p>
      <w:pPr>
        <w:pStyle w:val="blog-tag"/>
        <w:spacing w:before="240" w:after="240"/>
        <w:jc w:val="center"/>
      </w:pPr>
      <w:r>
        <w:t>Solo Show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Time To Love</w:t>
      </w:r>
    </w:p>
    <w:p>
      <w:pPr>
        <w:pStyle w:val="blog-date"/>
        <w:spacing w:before="240" w:after="240"/>
      </w:pPr>
      <w:r>
        <w:rPr>
          <w:color w:val="999999"/>
        </w:rPr>
        <w:t>December 31, 2018</w:t>
      </w:r>
    </w:p>
    <w:p>
      <w:pPr>
        <w:spacing w:before="240" w:after="240"/>
      </w:pPr>
      <w:r>
        <w:t>Aspen Cha Cha Gallery is delighted to host ‘Time To Love’, our latest exhibition featuring works by one of the most sough-after pop-artist, Mr. Brainwash.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Aspen</dc:title>
  <cp:revision>0</cp:revision>
</cp:coreProperties>
</file>