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Bio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2017-07-20 11:49:58</w:t>
            </w:r>
          </w:p>
        </w:tc>
      </w:tr>
    </w:tbl>
    <w:p>
      <w:pPr>
        <w:pStyle w:val="Heading2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99" w:after="299"/>
        <w:jc w:val="center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Who is Mr. Brainwash?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trike w:val="0"/>
          <w:u w:val="none"/>
        </w:rPr>
        <w:drawing>
          <wp:inline>
            <wp:extent cx="11430000" cy="85915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1D1D1D"/>
          <w:sz w:val="60"/>
        </w:rPr>
      </w:pPr>
    </w:p>
    <w:p>
      <w:pPr>
        <w:pStyle w:val="Heading2"/>
        <w:keepNext w:val="0"/>
        <w:keepLines w:val="0"/>
        <w:spacing w:before="299" w:after="299"/>
        <w:jc w:val="center"/>
        <w:rPr>
          <w:b/>
          <w:bCs/>
          <w:color w:val="1D1D1D"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1D1D1D"/>
        </w:rPr>
        <w:t>Mr. Brainwash</w:t>
      </w:r>
    </w:p>
    <w:p>
      <w:pPr>
        <w:spacing w:before="240" w:after="240"/>
        <w:jc w:val="center"/>
        <w:rPr>
          <w:color w:val="1D1D1D"/>
        </w:rPr>
      </w:pPr>
      <w:r>
        <w:rPr>
          <w:color w:val="1D1D1D"/>
        </w:rPr>
        <w:t>For more than a decade, Thierry Guetta, under his moniker, Mr. Brainwash, has been pushing the</w:t>
      </w:r>
      <w:r>
        <w:rPr>
          <w:color w:val="1D1D1D"/>
        </w:rPr>
        <w:br/>
      </w:r>
      <w:r>
        <w:rPr>
          <w:color w:val="1D1D1D"/>
        </w:rPr>
        <w:t>envelope of contemporary art. The orchestrated collision of street art and pop art has been his</w:t>
      </w:r>
      <w:r>
        <w:rPr>
          <w:color w:val="1D1D1D"/>
        </w:rPr>
        <w:br/>
      </w:r>
      <w:r>
        <w:rPr>
          <w:color w:val="1D1D1D"/>
        </w:rPr>
        <w:t>balancing act. The tipping point for Mr. Brainwash was his groundbreaking footage from the widely-</w:t>
      </w:r>
      <w:r>
        <w:rPr>
          <w:color w:val="1D1D1D"/>
        </w:rPr>
        <w:br/>
      </w:r>
      <w:r>
        <w:rPr>
          <w:color w:val="1D1D1D"/>
        </w:rPr>
        <w:t>acclaimed documentary, Exit Through the Gift Shop. This Academy-nominated film demonstrates the</w:t>
      </w:r>
      <w:r>
        <w:rPr>
          <w:color w:val="1D1D1D"/>
        </w:rPr>
        <w:br/>
      </w:r>
      <w:r>
        <w:rPr>
          <w:color w:val="1D1D1D"/>
        </w:rPr>
        <w:t>evolution of the street art movement with Mr. Brainwash, who, alongside Banksy, brings the art to the</w:t>
      </w:r>
      <w:r>
        <w:rPr>
          <w:color w:val="1D1D1D"/>
        </w:rPr>
        <w:br/>
      </w:r>
      <w:r>
        <w:rPr>
          <w:color w:val="1D1D1D"/>
        </w:rPr>
        <w:t>masses.</w:t>
      </w:r>
    </w:p>
    <w:p>
      <w:pPr>
        <w:spacing w:before="240" w:after="240"/>
        <w:jc w:val="center"/>
        <w:rPr>
          <w:color w:val="1D1D1D"/>
        </w:rPr>
      </w:pPr>
      <w:r>
        <w:rPr>
          <w:color w:val="1D1D1D"/>
        </w:rPr>
        <w:t>Mr. Brainwash rocked the art world with his innovative and fearless style.  He uses elements from pop</w:t>
      </w:r>
      <w:r>
        <w:rPr>
          <w:color w:val="1D1D1D"/>
        </w:rPr>
        <w:br/>
      </w:r>
      <w:r>
        <w:rPr>
          <w:color w:val="1D1D1D"/>
        </w:rPr>
        <w:t>art’s past and the raw components of his street art beginnings to create larger-than-life exhibitions and</w:t>
      </w:r>
      <w:r>
        <w:rPr>
          <w:color w:val="1D1D1D"/>
        </w:rPr>
        <w:br/>
      </w:r>
      <w:r>
        <w:rPr>
          <w:color w:val="1D1D1D"/>
        </w:rPr>
        <w:t>collaborations. Mr. Brainwash’s imaginative construction of gallery exhibitions and art shows</w:t>
      </w:r>
      <w:r>
        <w:rPr>
          <w:color w:val="1D1D1D"/>
        </w:rPr>
        <w:br/>
      </w:r>
      <w:r>
        <w:rPr>
          <w:color w:val="1D1D1D"/>
        </w:rPr>
        <w:t>throughout the world has continued to attract the attention of critics and celebrities alike.</w:t>
      </w:r>
      <w:r>
        <w:rPr>
          <w:color w:val="1D1D1D"/>
        </w:rPr>
        <w:br/>
      </w:r>
      <w:r>
        <w:rPr>
          <w:color w:val="1D1D1D"/>
        </w:rPr>
        <w:t>Navigating between worlds of film, celebrity culture, music, and sports, Mr. Brainwash has designed</w:t>
      </w:r>
      <w:r>
        <w:rPr>
          <w:color w:val="1D1D1D"/>
        </w:rPr>
        <w:br/>
      </w:r>
      <w:r>
        <w:rPr>
          <w:color w:val="1D1D1D"/>
        </w:rPr>
        <w:t>album covers for Madonna, Rick Ross, and KYGO. His artwork was featured in films and television</w:t>
      </w:r>
      <w:r>
        <w:rPr>
          <w:color w:val="1D1D1D"/>
        </w:rPr>
        <w:br/>
      </w:r>
      <w:r>
        <w:rPr>
          <w:color w:val="1D1D1D"/>
        </w:rPr>
        <w:t>productions such as Molly’s Game, Billions, Shameless, and the Kardashians. Mr. Brainwash’s talents are</w:t>
      </w:r>
      <w:r>
        <w:rPr>
          <w:color w:val="1D1D1D"/>
        </w:rPr>
        <w:br/>
      </w:r>
      <w:r>
        <w:rPr>
          <w:color w:val="1D1D1D"/>
        </w:rPr>
        <w:t>showcased in creative partnerships with powerhouse brands like Hublot, Coca Cola, and Marvel Comics</w:t>
      </w:r>
      <w:r>
        <w:rPr>
          <w:color w:val="1D1D1D"/>
        </w:rPr>
        <w:br/>
      </w:r>
      <w:r>
        <w:rPr>
          <w:color w:val="1D1D1D"/>
        </w:rPr>
        <w:t>creator Stan Lee.  He also collaborated with world known soccer player Pelé, who joined the artist in</w:t>
      </w:r>
      <w:r>
        <w:rPr>
          <w:color w:val="1D1D1D"/>
        </w:rPr>
        <w:br/>
      </w:r>
      <w:r>
        <w:rPr>
          <w:color w:val="1D1D1D"/>
        </w:rPr>
        <w:t>splattering paint on select artwork.</w:t>
      </w:r>
    </w:p>
    <w:p>
      <w:pPr>
        <w:spacing w:before="240" w:after="240"/>
        <w:jc w:val="center"/>
        <w:rPr>
          <w:color w:val="1D1D1D"/>
        </w:rPr>
      </w:pPr>
      <w:r>
        <w:rPr>
          <w:color w:val="1D1D1D"/>
        </w:rPr>
        <w:t>While undertaking worldwide solo exhibitions and residency at Art Basel each year, Mr.</w:t>
      </w:r>
      <w:r>
        <w:rPr>
          <w:color w:val="1D1D1D"/>
        </w:rPr>
        <w:br/>
      </w:r>
      <w:r>
        <w:rPr>
          <w:color w:val="1D1D1D"/>
        </w:rPr>
        <w:t>Brainwash creates opportunities to engage the public in the world of art. To that end, Mr.</w:t>
      </w:r>
      <w:r>
        <w:rPr>
          <w:color w:val="1D1D1D"/>
        </w:rPr>
        <w:br/>
      </w:r>
      <w:r>
        <w:rPr>
          <w:color w:val="1D1D1D"/>
        </w:rPr>
        <w:t>Brainwash has traveled across the globe for speaking engagements and seminars including addresses at</w:t>
      </w:r>
      <w:r>
        <w:rPr>
          <w:color w:val="1D1D1D"/>
        </w:rPr>
        <w:br/>
      </w:r>
      <w:r>
        <w:rPr>
          <w:color w:val="1D1D1D"/>
        </w:rPr>
        <w:t>UCLA, Columbia University and Semi Permanent, Australia’s largest creative conference.</w:t>
      </w:r>
    </w:p>
    <w:p>
      <w:pPr>
        <w:spacing w:before="240" w:after="240"/>
        <w:jc w:val="center"/>
        <w:rPr>
          <w:color w:val="1D1D1D"/>
        </w:rPr>
      </w:pPr>
      <w:r>
        <w:rPr>
          <w:color w:val="1D1D1D"/>
        </w:rPr>
        <w:t>Mr. Brainwash’s passion extends his commitment to giving back to the community. He continues to</w:t>
      </w:r>
      <w:r>
        <w:rPr>
          <w:color w:val="1D1D1D"/>
        </w:rPr>
        <w:br/>
      </w:r>
      <w:r>
        <w:rPr>
          <w:color w:val="1D1D1D"/>
        </w:rPr>
        <w:t>donate artwork in support of the Los Angeles LGBT center, created commemorative 9/11 murals to</w:t>
      </w:r>
      <w:r>
        <w:rPr>
          <w:color w:val="1D1D1D"/>
        </w:rPr>
        <w:br/>
      </w:r>
      <w:r>
        <w:rPr>
          <w:color w:val="1D1D1D"/>
        </w:rPr>
        <w:t>honor the victims, and partnered with Product RED to raise AIDS awareness. Mr. Brainwash also lends</w:t>
      </w:r>
      <w:r>
        <w:rPr>
          <w:color w:val="1D1D1D"/>
        </w:rPr>
        <w:br/>
      </w:r>
      <w:r>
        <w:rPr>
          <w:color w:val="1D1D1D"/>
        </w:rPr>
        <w:t>his yearly support to organizations such as the Prince’s Trust for the benefit of vulnerable youth. He met</w:t>
      </w:r>
      <w:r>
        <w:rPr>
          <w:color w:val="1D1D1D"/>
        </w:rPr>
        <w:br/>
      </w:r>
      <w:r>
        <w:rPr>
          <w:color w:val="1D1D1D"/>
        </w:rPr>
        <w:t>with former First Lady Michelle Obama in support of her organization, “Let Girls Learn” that helps</w:t>
      </w:r>
      <w:r>
        <w:rPr>
          <w:color w:val="1D1D1D"/>
        </w:rPr>
        <w:br/>
      </w:r>
      <w:r>
        <w:rPr>
          <w:color w:val="1D1D1D"/>
        </w:rPr>
        <w:t>adolescent girls attend and complete school.</w:t>
      </w:r>
    </w:p>
    <w:p>
      <w:pPr>
        <w:spacing w:before="240" w:after="240"/>
        <w:jc w:val="center"/>
        <w:rPr>
          <w:color w:val="1D1D1D"/>
        </w:rPr>
      </w:pPr>
      <w:r>
        <w:rPr>
          <w:color w:val="1D1D1D"/>
        </w:rPr>
        <w:t>He was also honored to meet privately with Pope Francis in Rome to raise funds for Scholas, the Pope’s</w:t>
      </w:r>
      <w:r>
        <w:rPr>
          <w:color w:val="1D1D1D"/>
        </w:rPr>
        <w:br/>
      </w:r>
      <w:r>
        <w:rPr>
          <w:color w:val="1D1D1D"/>
        </w:rPr>
        <w:t>personal foundation to serve the youth of the world.</w:t>
      </w:r>
    </w:p>
    <w:p>
      <w:pPr>
        <w:spacing w:before="240" w:after="240"/>
        <w:jc w:val="center"/>
        <w:rPr>
          <w:color w:val="1D1D1D"/>
        </w:rPr>
      </w:pPr>
      <w:r>
        <w:rPr>
          <w:color w:val="1D1D1D"/>
        </w:rPr>
        <w:t xml:space="preserve">Mr. Brainwash continues his journey and </w:t>
      </w:r>
      <w:r>
        <w:rPr>
          <w:rFonts w:ascii="Special Elite" w:eastAsia="Special Elite" w:hAnsi="Special Elite" w:cs="Special Elite"/>
          <w:b/>
          <w:bCs/>
          <w:color w:val="777777"/>
        </w:rPr>
        <w:t>“Time Will Tell”</w:t>
      </w:r>
      <w:r>
        <w:rPr>
          <w:b/>
          <w:bCs/>
          <w:color w:val="1D1D1D"/>
        </w:rPr>
        <w:t>.</w:t>
      </w:r>
    </w:p>
    <w:p>
      <w:pPr>
        <w:rPr>
          <w:sz w:val="60"/>
        </w:rPr>
      </w:pPr>
    </w:p>
    <w:p>
      <w:r>
        <w:rPr>
          <w:strike w:val="0"/>
          <w:u w:val="none"/>
        </w:rPr>
        <w:drawing>
          <wp:inline>
            <wp:extent cx="11430000" cy="857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</dc:title>
  <cp:revision>0</cp:revision>
</cp:coreProperties>
</file>