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Cloud for .NET 22.8.0 -->
  <w:body>
    <w:p>
      <w:pPr>
        <w:pStyle w:val="Heading1"/>
        <w:keepNext w:val="0"/>
        <w:keepLines w:val="0"/>
        <w:spacing w:before="0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Battersea Power Station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74"/>
        <w:gridCol w:w="6241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Date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2021-10-13 15:16:34</w:t>
            </w:r>
          </w:p>
        </w:tc>
      </w:tr>
    </w:tbl>
    <w:p>
      <w:pPr>
        <w:pStyle w:val="blog-tag"/>
        <w:spacing w:before="240" w:after="240"/>
        <w:jc w:val="center"/>
      </w:pPr>
      <w:r>
        <w:t>Mural</w:t>
      </w:r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Battersea Power Station</w:t>
      </w:r>
    </w:p>
    <w:p>
      <w:pPr>
        <w:pStyle w:val="blog-date"/>
        <w:spacing w:before="240" w:after="240"/>
      </w:pPr>
      <w:r>
        <w:rPr>
          <w:color w:val="999999"/>
        </w:rPr>
        <w:t>Oct 5th, 2021</w:t>
      </w:r>
    </w:p>
    <w:p>
      <w:pPr>
        <w:spacing w:before="240" w:after="240"/>
      </w:pPr>
      <w:r>
        <w:t>To commemorate the opening of London’s new Battersea Power Station underground subway station, Mr. Brainwash unveils a giant outdoor mural located on the river walk, in front of the iconic building. The mural is accompanied by a classic, Life Is Beautiful sculpture, displayed in the main piazza water feature. The project concluded with an awe-inspiring, large-scale lightshow projected on the Power Station itself.</w:t>
      </w:r>
    </w:p>
    <w:p>
      <w:pPr>
        <w:rPr>
          <w:sz w:val="45"/>
        </w:rPr>
      </w:pPr>
    </w:p>
    <w:p>
      <w:hyperlink r:id="rId4" w:history="1">
        <w:r>
          <w:rPr>
            <w:strike w:val="0"/>
            <w:color w:val="0000EE"/>
            <w:u w:val="none" w:color="0000EE"/>
          </w:rPr>
          <w:drawing>
            <wp:inline>
              <wp:extent cx="19050000" cy="13468350"/>
              <wp:docPr id="100001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0001" name=""/>
                      <pic:cNvPicPr>
                        <a:picLocks noChangeAspect="1"/>
                      </pic:cNvPicPr>
                    </pic:nvPicPr>
                    <pic:blipFill>
                      <a:blip xmlns:r="http://schemas.openxmlformats.org/officeDocument/2006/relationships" r:embed="rId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50000" cy="13468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color w:val="0000EE"/>
            <w:u w:val="single" w:color="0000EE"/>
          </w:rPr>
          <w:t xml:space="preserve"> </w:t>
        </w:r>
      </w:hyperlink>
    </w:p>
    <w:sectPr>
      <w:pgMar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noPunctuationKerning/>
  <w:characterSpacingControl w:val="doNotCompress"/>
  <w:compat/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b/>
      <w:bCs/>
      <w:i w:val="0"/>
      <w:color w:val="2F5496" w:themeShade="BF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 w:after="0"/>
      <w:outlineLvl w:val="1"/>
    </w:pPr>
    <w:rPr>
      <w:rFonts w:ascii="Times New Roman" w:eastAsia="Times New Roman" w:hAnsi="Times New Roman" w:cs="Times New Roman"/>
      <w:b/>
      <w:bCs/>
      <w:i w:val="0"/>
      <w:color w:val="2F5496" w:themeShade="BF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b/>
      <w:bCs/>
      <w:i w:val="0"/>
      <w:color w:val="1F3763" w:themeShade="7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 w:after="0"/>
      <w:outlineLvl w:val="3"/>
    </w:pPr>
    <w:rPr>
      <w:rFonts w:ascii="Times New Roman" w:eastAsia="Times New Roman" w:hAnsi="Times New Roman" w:cs="Times New Roman"/>
      <w:b/>
      <w:bCs/>
      <w:i w:val="0"/>
      <w:iCs/>
      <w:color w:val="2F5496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 w:after="0"/>
      <w:outlineLvl w:val="4"/>
    </w:pPr>
    <w:rPr>
      <w:rFonts w:ascii="Times New Roman" w:eastAsia="Times New Roman" w:hAnsi="Times New Roman" w:cs="Times New Roman"/>
      <w:b/>
      <w:bCs/>
      <w:i w:val="0"/>
      <w:color w:val="2F5496" w:themeShade="B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 w:after="0"/>
      <w:outlineLvl w:val="5"/>
    </w:pPr>
    <w:rPr>
      <w:rFonts w:ascii="Times New Roman" w:eastAsia="Times New Roman" w:hAnsi="Times New Roman" w:cs="Times New Roman"/>
      <w:b/>
      <w:bCs/>
      <w:i w:val="0"/>
      <w:color w:val="1F3763" w:themeShade="7F"/>
      <w:sz w:val="16"/>
      <w:szCs w:val="1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Calibri Light" w:eastAsia="Times New Roman" w:hAnsi="Calibri Light" w:cs="Times New Roman"/>
      <w:color w:val="2F5496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Calibri Light" w:eastAsia="Times New Roman" w:hAnsi="Calibri Light" w:cs="Times New Roman"/>
      <w:color w:val="2F5496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Calibri Light" w:eastAsia="Times New Roman" w:hAnsi="Calibri Light" w:cs="Times New Roman"/>
      <w:color w:val="1F3763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Calibri Light" w:eastAsia="Times New Roman" w:hAnsi="Calibri Light" w:cs="Times New Roman"/>
      <w:i/>
      <w:iCs/>
      <w:color w:val="2F5496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Calibri Light" w:eastAsia="Times New Roman" w:hAnsi="Calibri Light" w:cs="Times New Roman"/>
      <w:color w:val="2F5496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Calibri Light" w:eastAsia="Times New Roman" w:hAnsi="Calibri Light" w:cs="Times New Roman"/>
      <w:color w:val="1F3763" w:themeShade="7F"/>
    </w:rPr>
  </w:style>
  <w:style w:type="paragraph" w:customStyle="1" w:styleId="blog-tag">
    <w:name w:val="blog-tag"/>
    <w:basedOn w:val="Normal"/>
  </w:style>
  <w:style w:type="paragraph" w:customStyle="1" w:styleId="blog-date">
    <w:name w:val="blog-date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d3hbw55pes5y9s.cloudfront.net/wp-content/uploads/2021/10/14131515/Unknown-1.jpeg" TargetMode="Externa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Battersea Power Station</dc:title>
  <cp:revision>0</cp:revision>
</cp:coreProperties>
</file>