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amfAR Gala Los Angeles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2017-10-16 12:00:54</w:t>
            </w:r>
          </w:p>
        </w:tc>
      </w:tr>
    </w:tbl>
    <w:p>
      <w:pPr>
        <w:pStyle w:val="blog-tag"/>
        <w:spacing w:before="240" w:after="240"/>
        <w:jc w:val="center"/>
      </w:pPr>
      <w:r>
        <w:t>Exhibition</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amfAR Gala Los Angeles</w:t>
      </w:r>
    </w:p>
    <w:p>
      <w:pPr>
        <w:pStyle w:val="blog-date"/>
        <w:spacing w:before="240" w:after="240"/>
      </w:pPr>
      <w:r>
        <w:rPr>
          <w:color w:val="999999"/>
        </w:rPr>
        <w:t>October 13, 2017</w:t>
      </w:r>
    </w:p>
    <w:p>
      <w:pPr>
        <w:spacing w:before="240" w:after="240"/>
      </w:pPr>
      <w:r>
        <w:t>Mr Brainwash donated a painting featuring some of his most iconic imagery including Albert Einstein, Charlie Chaplin, Kate Moss and Captain America. To date, the amfAR Gala Los Angeles has raised more than $13 million for amfAR’s lifesaving research programs.</w:t>
      </w:r>
    </w:p>
    <w:p>
      <w:pPr>
        <w:spacing w:before="240" w:after="240"/>
      </w:pPr>
      <w:r>
        <w:t>Over the years, Mr Brainwash has been a devoted supporter of amfAR, an organization dedicated to the eradication of HIV/AIDS. For the amfAR Gala’s yearly charity auction, he donates a canvas to support this important cause. The event this year took place on October 13 at philanthropist Ron Burkle’s Green Acres Estate in Beverly Hills, honoring Julia Roberts for her work with the HIV/AIDS prevention organization.</w:t>
      </w:r>
    </w:p>
    <w:p>
      <w:pPr>
        <w:spacing w:before="240" w:after="240"/>
      </w:pPr>
      <w:r>
        <w:t>The event, emceed by James Corden, attracted attendees such as Tom Hanks, Kate Hudson and Goldie Hawn, Diane Sawyer, Sean Penn, Jeffrey Katzenberg, and Heidi Klum, among others. Fergie and Coldplay performed. Sponsors for the event included Harry Winston, MAC Cosmetics and Cadillac.</w:t>
      </w:r>
    </w:p>
    <w:p>
      <w:pPr>
        <w:spacing w:before="240" w:after="240"/>
      </w:pPr>
      <w:r>
        <w:t>To find out more info of the event</w:t>
      </w:r>
      <w:hyperlink r:id="rId4" w:history="1">
        <w:r>
          <w:rPr>
            <w:b/>
            <w:bCs/>
            <w:color w:val="EA0000"/>
            <w:u w:val="single" w:color="EA0000"/>
          </w:rPr>
          <w:t>Click Here</w:t>
        </w:r>
      </w:hyperlink>
    </w:p>
    <w:p>
      <w:pPr>
        <w:pBdr>
          <w:top w:val="none" w:sz="0" w:space="31" w:color="auto"/>
          <w:left w:val="none" w:sz="0" w:space="0" w:color="auto"/>
          <w:bottom w:val="none" w:sz="0" w:space="0" w:color="auto"/>
          <w:right w:val="none" w:sz="0" w:space="0" w:color="auto"/>
        </w:pBdr>
      </w:pPr>
      <w:r>
        <w:rPr>
          <w:strike w:val="0"/>
          <w:color w:val="0000EE"/>
          <w:u w:val="none" w:color="0000EE"/>
        </w:rPr>
        <w:drawing>
          <wp:inline>
            <wp:extent cx="952500" cy="9525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952500" cy="952500"/>
                    </a:xfrm>
                    <a:prstGeom prst="rect">
                      <a:avLst/>
                    </a:prstGeom>
                  </pic:spPr>
                </pic:pic>
              </a:graphicData>
            </a:graphic>
          </wp:inline>
        </w:drawing>
      </w:r>
      <w:r>
        <w:rPr>
          <w:color w:val="0000EE"/>
          <w:u w:val="single" w:color="0000EE"/>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tag">
    <w:name w:val="blog-tag"/>
    <w:basedOn w:val="Normal"/>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mfar.org/la2017/" TargetMode="Externa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amfAR Gala Los Angeles</dc:title>
  <cp:revision>0</cp:revision>
</cp:coreProperties>
</file>